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50840" w14:textId="1F1225A8" w:rsidR="00E1703E" w:rsidRPr="00CB1931" w:rsidRDefault="3545213C" w:rsidP="555310AC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12622F75">
        <w:rPr>
          <w:b/>
          <w:bCs/>
          <w:sz w:val="24"/>
          <w:szCs w:val="24"/>
          <w:u w:val="single"/>
          <w:lang w:val="en-US"/>
        </w:rPr>
        <w:t>Act</w:t>
      </w:r>
      <w:r w:rsidR="53F01C04" w:rsidRPr="12622F75">
        <w:rPr>
          <w:b/>
          <w:bCs/>
          <w:sz w:val="24"/>
          <w:szCs w:val="24"/>
          <w:u w:val="single"/>
          <w:lang w:val="en-US"/>
        </w:rPr>
        <w:t>i</w:t>
      </w:r>
      <w:r w:rsidRPr="12622F75">
        <w:rPr>
          <w:b/>
          <w:bCs/>
          <w:sz w:val="24"/>
          <w:szCs w:val="24"/>
          <w:u w:val="single"/>
          <w:lang w:val="en-US"/>
        </w:rPr>
        <w:t>o</w:t>
      </w:r>
      <w:r w:rsidR="53F01C04" w:rsidRPr="12622F75">
        <w:rPr>
          <w:b/>
          <w:bCs/>
          <w:sz w:val="24"/>
          <w:szCs w:val="24"/>
          <w:u w:val="single"/>
          <w:lang w:val="en-US"/>
        </w:rPr>
        <w:t xml:space="preserve">n Plan for </w:t>
      </w:r>
      <w:r w:rsidR="00CF1470">
        <w:rPr>
          <w:b/>
          <w:bCs/>
          <w:sz w:val="24"/>
          <w:szCs w:val="24"/>
          <w:u w:val="single"/>
          <w:lang w:val="en-US"/>
        </w:rPr>
        <w:t>RE Teaching and Learning</w:t>
      </w:r>
      <w:bookmarkStart w:id="0" w:name="_GoBack"/>
      <w:bookmarkEnd w:id="0"/>
    </w:p>
    <w:p w14:paraId="09BA6229" w14:textId="236DBD21" w:rsidR="00BF48BE" w:rsidRDefault="00BF48BE" w:rsidP="00BF48BE">
      <w:pPr>
        <w:jc w:val="center"/>
        <w:rPr>
          <w:rFonts w:cstheme="minorHAnsi"/>
          <w:b/>
          <w:sz w:val="24"/>
          <w:szCs w:val="24"/>
          <w:u w:val="single"/>
          <w:lang w:val="en-US"/>
        </w:rPr>
      </w:pPr>
      <w:r w:rsidRPr="00CB1931">
        <w:rPr>
          <w:rFonts w:cstheme="minorHAnsi"/>
          <w:b/>
          <w:sz w:val="24"/>
          <w:szCs w:val="24"/>
          <w:u w:val="single"/>
          <w:lang w:val="en-US"/>
        </w:rPr>
        <w:t>September 202</w:t>
      </w:r>
      <w:r w:rsidR="00770E46">
        <w:rPr>
          <w:rFonts w:cstheme="minorHAnsi"/>
          <w:b/>
          <w:sz w:val="24"/>
          <w:szCs w:val="24"/>
          <w:u w:val="single"/>
          <w:lang w:val="en-US"/>
        </w:rPr>
        <w:t>6</w:t>
      </w:r>
      <w:r w:rsidRPr="00CB1931">
        <w:rPr>
          <w:rFonts w:cstheme="minorHAnsi"/>
          <w:b/>
          <w:sz w:val="24"/>
          <w:szCs w:val="24"/>
          <w:u w:val="single"/>
          <w:lang w:val="en-US"/>
        </w:rPr>
        <w:t xml:space="preserve"> - July 202</w:t>
      </w:r>
      <w:r w:rsidR="00770E46">
        <w:rPr>
          <w:rFonts w:cstheme="minorHAnsi"/>
          <w:b/>
          <w:sz w:val="24"/>
          <w:szCs w:val="24"/>
          <w:u w:val="single"/>
          <w:lang w:val="en-US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770E46" w14:paraId="75CAF7AA" w14:textId="77777777" w:rsidTr="00770E46">
        <w:tc>
          <w:tcPr>
            <w:tcW w:w="13948" w:type="dxa"/>
          </w:tcPr>
          <w:p w14:paraId="0B60F3EC" w14:textId="30B92181" w:rsidR="00770E46" w:rsidRPr="00B9470C" w:rsidRDefault="00770E46" w:rsidP="00770E46">
            <w:pPr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  <w:lang w:val="en-US"/>
              </w:rPr>
              <w:t>Data from Summer 2026</w:t>
            </w:r>
          </w:p>
          <w:p w14:paraId="36F9D103" w14:textId="79865C02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Staff show commitment to implementing the RED and are building subject knowledge through diocesan ‘before you begin’ sessions.</w:t>
            </w:r>
          </w:p>
          <w:p w14:paraId="28D439A2" w14:textId="2683ED8F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Strong practice was seen where teachers used prior learning, ‘I wonder’ questions, partner talk and investigative thinking; this is not yet consistent across KS2.</w:t>
            </w:r>
          </w:p>
          <w:p w14:paraId="70B3B1A6" w14:textId="7F41CA65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Recall of prior learning is routinely used. Reflection books are established from EYFS–Y3 and should be extended appropriately into upper KS2, with recall developed into an informal baseline/progress check.</w:t>
            </w:r>
          </w:p>
          <w:p w14:paraId="38B3172E" w14:textId="52238F0C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The previous 2-hour RE block was judged too long. KS2 moved to shorter sessions from January 2026 and KS1 from September 2026; impact now needs monitoring.</w:t>
            </w:r>
          </w:p>
          <w:p w14:paraId="498D0C83" w14:textId="0BF92629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Books do not yet consistently reflect the expected quantity and quality of RE learning. Leaders are still working on this priority.</w:t>
            </w:r>
          </w:p>
          <w:p w14:paraId="1ED1BC9C" w14:textId="1CE88DB0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Book scrutiny has taken place using the CSI book scrutiny approach. The Feedback and Marking Policy has been reviewed, but formative assessment, misconceptions, challenge and next steps need further development.</w:t>
            </w:r>
          </w:p>
          <w:p w14:paraId="18EB7676" w14:textId="77777777" w:rsidR="00B9470C" w:rsidRPr="00B9470C" w:rsidRDefault="00B9470C" w:rsidP="00B9470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The DCET assessment network has begun work on assessment; further discussion with RE leads and SLT is needed to ensure the school’s approach is on track.</w:t>
            </w:r>
          </w:p>
          <w:p w14:paraId="76535403" w14:textId="1199DC92" w:rsidR="00770E46" w:rsidRPr="00B9470C" w:rsidRDefault="00B9470C" w:rsidP="00770E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  <w:lang w:val="en-US"/>
              </w:rPr>
            </w:pPr>
            <w:r w:rsidRPr="00B9470C">
              <w:rPr>
                <w:rFonts w:cstheme="minorHAnsi"/>
                <w:sz w:val="24"/>
                <w:szCs w:val="24"/>
                <w:lang w:val="en-US"/>
              </w:rPr>
              <w:t>Future lesson observation should examine the balance of teacher talk/information sharing and pupils’ contributions.</w:t>
            </w:r>
          </w:p>
        </w:tc>
      </w:tr>
    </w:tbl>
    <w:p w14:paraId="43FD58BB" w14:textId="7C74391B" w:rsidR="00770E46" w:rsidRDefault="00770E46" w:rsidP="00770E46">
      <w:pPr>
        <w:rPr>
          <w:rFonts w:cstheme="minorHAnsi"/>
          <w:b/>
          <w:sz w:val="24"/>
          <w:szCs w:val="24"/>
          <w:u w:val="single"/>
          <w:lang w:val="en-US"/>
        </w:rPr>
      </w:pPr>
    </w:p>
    <w:p w14:paraId="11BFC715" w14:textId="77777777" w:rsidR="00770E46" w:rsidRPr="00CB1931" w:rsidRDefault="00770E46" w:rsidP="00770E46">
      <w:pPr>
        <w:rPr>
          <w:rFonts w:cstheme="minorHAnsi"/>
          <w:b/>
          <w:sz w:val="24"/>
          <w:szCs w:val="24"/>
          <w:u w:val="single"/>
          <w:lang w:val="en-US"/>
        </w:rPr>
      </w:pPr>
    </w:p>
    <w:tbl>
      <w:tblPr>
        <w:tblStyle w:val="TableGrid"/>
        <w:tblW w:w="14120" w:type="dxa"/>
        <w:tblLook w:val="04A0" w:firstRow="1" w:lastRow="0" w:firstColumn="1" w:lastColumn="0" w:noHBand="0" w:noVBand="1"/>
      </w:tblPr>
      <w:tblGrid>
        <w:gridCol w:w="1429"/>
        <w:gridCol w:w="3423"/>
        <w:gridCol w:w="2317"/>
        <w:gridCol w:w="562"/>
        <w:gridCol w:w="1783"/>
        <w:gridCol w:w="2288"/>
        <w:gridCol w:w="2318"/>
      </w:tblGrid>
      <w:tr w:rsidR="00127F82" w:rsidRPr="00CB1931" w14:paraId="5544F2FA" w14:textId="77777777" w:rsidTr="0021680D">
        <w:trPr>
          <w:trHeight w:val="504"/>
        </w:trPr>
        <w:tc>
          <w:tcPr>
            <w:tcW w:w="7621" w:type="dxa"/>
            <w:gridSpan w:val="4"/>
            <w:shd w:val="clear" w:color="auto" w:fill="1F3864" w:themeFill="accent1" w:themeFillShade="80"/>
          </w:tcPr>
          <w:p w14:paraId="4E546961" w14:textId="77777777"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B1931">
              <w:rPr>
                <w:rFonts w:cstheme="minorHAnsi"/>
                <w:b/>
                <w:sz w:val="24"/>
                <w:szCs w:val="24"/>
                <w:u w:val="single"/>
              </w:rPr>
              <w:t>Strategic Priority</w:t>
            </w:r>
          </w:p>
          <w:p w14:paraId="175B87B5" w14:textId="77777777"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6499" w:type="dxa"/>
            <w:gridSpan w:val="3"/>
            <w:shd w:val="clear" w:color="auto" w:fill="1F3864" w:themeFill="accent1" w:themeFillShade="80"/>
          </w:tcPr>
          <w:p w14:paraId="2D71D996" w14:textId="77777777"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B1931">
              <w:rPr>
                <w:rFonts w:cstheme="minorHAnsi"/>
                <w:b/>
                <w:sz w:val="24"/>
                <w:szCs w:val="24"/>
                <w:u w:val="single"/>
              </w:rPr>
              <w:t>3 Year vision:</w:t>
            </w:r>
          </w:p>
          <w:p w14:paraId="03B51721" w14:textId="77777777"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B9470C" w:rsidRPr="00CB1931" w14:paraId="1A8FBC04" w14:textId="77777777" w:rsidTr="0021680D">
        <w:trPr>
          <w:trHeight w:val="1550"/>
        </w:trPr>
        <w:tc>
          <w:tcPr>
            <w:tcW w:w="7621" w:type="dxa"/>
            <w:gridSpan w:val="4"/>
          </w:tcPr>
          <w:p w14:paraId="5CA050FD" w14:textId="017005EE" w:rsidR="00B9470C" w:rsidRPr="00B9470C" w:rsidRDefault="00B9470C" w:rsidP="00B9470C">
            <w:pPr>
              <w:rPr>
                <w:rFonts w:cstheme="minorHAnsi"/>
                <w:bCs/>
                <w:sz w:val="24"/>
                <w:szCs w:val="24"/>
              </w:rPr>
            </w:pPr>
            <w:r w:rsidRPr="00B9470C">
              <w:rPr>
                <w:rFonts w:cstheme="minorHAnsi"/>
                <w:bCs/>
                <w:sz w:val="24"/>
                <w:szCs w:val="24"/>
              </w:rPr>
              <w:t>Improve the consistency, quality and impact of RE teaching and learning so that pupils experience engaging, challenging and well-assessed RE lessons and their recorded work demonstrates progress and depth.</w:t>
            </w:r>
          </w:p>
        </w:tc>
        <w:tc>
          <w:tcPr>
            <w:tcW w:w="6499" w:type="dxa"/>
            <w:gridSpan w:val="3"/>
          </w:tcPr>
          <w:p w14:paraId="4A22226E" w14:textId="3A0A354B" w:rsidR="00B9470C" w:rsidRPr="00B9470C" w:rsidRDefault="00B9470C" w:rsidP="00B9470C">
            <w:pPr>
              <w:pStyle w:val="Text"/>
              <w:spacing w:before="240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 w:rsidRPr="00B9470C">
              <w:rPr>
                <w:rFonts w:asciiTheme="minorHAnsi" w:hAnsiTheme="minorHAnsi" w:cstheme="minorHAnsi"/>
                <w:bCs/>
                <w:sz w:val="24"/>
                <w:szCs w:val="24"/>
              </w:rPr>
              <w:t>RE is consistently strong across the school. Pupils confidently recall and connect prior learning, ask and respond to thoughtful questions, engage in theological enquiry, explain their thinking and demonstrate progress through high-quality written and creative outcomes. Assessment and monitoring reliably identify impact and inform next steps.</w:t>
            </w:r>
          </w:p>
        </w:tc>
      </w:tr>
      <w:tr w:rsidR="00127F82" w:rsidRPr="00CB1931" w14:paraId="5AADE324" w14:textId="77777777" w:rsidTr="0021680D">
        <w:trPr>
          <w:trHeight w:val="998"/>
        </w:trPr>
        <w:tc>
          <w:tcPr>
            <w:tcW w:w="1158" w:type="dxa"/>
            <w:shd w:val="clear" w:color="auto" w:fill="002060"/>
          </w:tcPr>
          <w:p w14:paraId="172CA811" w14:textId="77777777"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lastRenderedPageBreak/>
              <w:t>Strategic Priority</w:t>
            </w:r>
          </w:p>
        </w:tc>
        <w:tc>
          <w:tcPr>
            <w:tcW w:w="3548" w:type="dxa"/>
            <w:shd w:val="clear" w:color="auto" w:fill="002060"/>
          </w:tcPr>
          <w:p w14:paraId="27385A03" w14:textId="77777777"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>Implementation</w:t>
            </w:r>
          </w:p>
          <w:p w14:paraId="37E1E3A8" w14:textId="77777777" w:rsidR="00127F82" w:rsidRPr="00CB1931" w:rsidRDefault="00127F82" w:rsidP="0021680D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002060"/>
          </w:tcPr>
          <w:p w14:paraId="6FE77134" w14:textId="77777777"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Implementation Resourcing </w:t>
            </w:r>
          </w:p>
          <w:p w14:paraId="1CEEDB8B" w14:textId="77777777"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353" w:type="dxa"/>
            <w:gridSpan w:val="2"/>
            <w:shd w:val="clear" w:color="auto" w:fill="002060"/>
          </w:tcPr>
          <w:p w14:paraId="12691C85" w14:textId="77777777"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Impact </w:t>
            </w:r>
          </w:p>
          <w:p w14:paraId="6577D68F" w14:textId="77777777"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 Success Criteria</w:t>
            </w:r>
          </w:p>
          <w:p w14:paraId="416F0749" w14:textId="77777777"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  <w:r w:rsidRPr="00CB1931">
              <w:rPr>
                <w:rFonts w:cstheme="minorHAnsi"/>
                <w:i/>
                <w:iCs/>
                <w:sz w:val="24"/>
                <w:szCs w:val="24"/>
              </w:rPr>
              <w:t>Write outcome as if achieved.</w:t>
            </w:r>
          </w:p>
        </w:tc>
        <w:tc>
          <w:tcPr>
            <w:tcW w:w="2354" w:type="dxa"/>
            <w:shd w:val="clear" w:color="auto" w:fill="002060"/>
          </w:tcPr>
          <w:p w14:paraId="5B776577" w14:textId="77777777"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Evaluation of Impact </w:t>
            </w:r>
          </w:p>
          <w:p w14:paraId="0E7C804B" w14:textId="77777777" w:rsidR="00127F82" w:rsidRPr="00CB1931" w:rsidRDefault="00127F82" w:rsidP="0021680D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59526C99" w14:textId="77777777" w:rsidR="00127F82" w:rsidRPr="00CB1931" w:rsidRDefault="00127F82" w:rsidP="0021680D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354" w:type="dxa"/>
            <w:shd w:val="clear" w:color="auto" w:fill="002060"/>
          </w:tcPr>
          <w:p w14:paraId="4A1D21FE" w14:textId="77777777" w:rsidR="00127F82" w:rsidRPr="00CB1931" w:rsidRDefault="00127F82" w:rsidP="0021680D">
            <w:pPr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Supporting Evidence </w:t>
            </w:r>
          </w:p>
        </w:tc>
      </w:tr>
      <w:tr w:rsidR="00B9470C" w:rsidRPr="00B9470C" w14:paraId="3AF9A37C" w14:textId="77777777" w:rsidTr="0021680D">
        <w:trPr>
          <w:trHeight w:val="293"/>
        </w:trPr>
        <w:tc>
          <w:tcPr>
            <w:tcW w:w="1158" w:type="dxa"/>
          </w:tcPr>
          <w:p w14:paraId="5BEFBC0F" w14:textId="7044C9D2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b/>
                <w:sz w:val="24"/>
                <w:szCs w:val="24"/>
              </w:rPr>
              <w:t>1. Strengthen RE lesson design and teaching approaches</w:t>
            </w:r>
          </w:p>
        </w:tc>
        <w:tc>
          <w:tcPr>
            <w:tcW w:w="3548" w:type="dxa"/>
          </w:tcPr>
          <w:p w14:paraId="6B1E11D1" w14:textId="44DD0844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• Monitor the impact of the shorter RE sessions now in place across KS1 and KS2.</w:t>
            </w:r>
            <w:r w:rsidRPr="00B9470C">
              <w:rPr>
                <w:sz w:val="24"/>
                <w:szCs w:val="24"/>
              </w:rPr>
              <w:br/>
              <w:t xml:space="preserve">• Build in meaningful retrieval at the start of units/lessons and extend age-appropriate Reflection Book practice </w:t>
            </w:r>
            <w:r>
              <w:rPr>
                <w:sz w:val="24"/>
                <w:szCs w:val="24"/>
              </w:rPr>
              <w:t>eventually into KS2.</w:t>
            </w:r>
            <w:r w:rsidRPr="00B9470C">
              <w:rPr>
                <w:sz w:val="24"/>
                <w:szCs w:val="24"/>
              </w:rPr>
              <w:br/>
              <w:t>• Develop recall into an informal baseline/progress check so teachers identify gaps and ‘backfill’ where needed.</w:t>
            </w:r>
            <w:r w:rsidRPr="00B9470C">
              <w:rPr>
                <w:sz w:val="24"/>
                <w:szCs w:val="24"/>
              </w:rPr>
              <w:br/>
              <w:t>• Share strong practice in ‘I wonder’ questioning, partner talk, pupil contribution and investigative thinking, particularly across KS2.</w:t>
            </w:r>
            <w:r w:rsidRPr="00B9470C">
              <w:rPr>
                <w:sz w:val="24"/>
                <w:szCs w:val="24"/>
              </w:rPr>
              <w:br/>
              <w:t>• Use lesson observations to evaluate the balance of teacher talk and pupil contribution.</w:t>
            </w:r>
          </w:p>
        </w:tc>
        <w:tc>
          <w:tcPr>
            <w:tcW w:w="2353" w:type="dxa"/>
          </w:tcPr>
          <w:p w14:paraId="7451CABB" w14:textId="79A37AC3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RE lead; SLT; all teachers; RE link governor.</w:t>
            </w:r>
            <w:r w:rsidRPr="00B9470C">
              <w:rPr>
                <w:sz w:val="24"/>
                <w:szCs w:val="24"/>
              </w:rPr>
              <w:br/>
            </w:r>
            <w:r w:rsidRPr="00B9470C">
              <w:rPr>
                <w:sz w:val="24"/>
                <w:szCs w:val="24"/>
              </w:rPr>
              <w:br/>
              <w:t>Use existing diocesan RED materials, staff meeting/CPD time and monitoring cycle.</w:t>
            </w:r>
          </w:p>
        </w:tc>
        <w:tc>
          <w:tcPr>
            <w:tcW w:w="2353" w:type="dxa"/>
            <w:gridSpan w:val="2"/>
          </w:tcPr>
          <w:p w14:paraId="00DB570E" w14:textId="0FA97B63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Pupils are more actively involved in RE learning and can explain and develop their ideas. Teachers use retrieval evidence to identify misconceptions/gaps and adapt teaching.</w:t>
            </w:r>
          </w:p>
        </w:tc>
        <w:tc>
          <w:tcPr>
            <w:tcW w:w="2354" w:type="dxa"/>
          </w:tcPr>
          <w:p w14:paraId="79A775F2" w14:textId="73EF31D8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Termly learning walks/lesson observations; pupil voice; review of recall/reflection practice; compare findings across KS1 and KS2.</w:t>
            </w:r>
          </w:p>
        </w:tc>
        <w:tc>
          <w:tcPr>
            <w:tcW w:w="2354" w:type="dxa"/>
          </w:tcPr>
          <w:p w14:paraId="2864B828" w14:textId="3A58241B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RE lesson observations; planning; Reflection Books; pupil voice notes; monitoring records.</w:t>
            </w:r>
          </w:p>
        </w:tc>
      </w:tr>
      <w:tr w:rsidR="00B9470C" w:rsidRPr="00B9470C" w14:paraId="77D54823" w14:textId="77777777" w:rsidTr="0021680D">
        <w:trPr>
          <w:trHeight w:val="293"/>
        </w:trPr>
        <w:tc>
          <w:tcPr>
            <w:tcW w:w="1158" w:type="dxa"/>
          </w:tcPr>
          <w:p w14:paraId="1601946E" w14:textId="15477D7E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b/>
                <w:sz w:val="24"/>
                <w:szCs w:val="24"/>
              </w:rPr>
              <w:t>2. Improve the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9470C">
              <w:rPr>
                <w:b/>
                <w:sz w:val="24"/>
                <w:szCs w:val="24"/>
              </w:rPr>
              <w:t xml:space="preserve">quantity, quality and depth of </w:t>
            </w:r>
            <w:r w:rsidRPr="00B9470C">
              <w:rPr>
                <w:b/>
                <w:sz w:val="24"/>
                <w:szCs w:val="24"/>
              </w:rPr>
              <w:lastRenderedPageBreak/>
              <w:t>recorded RE learning</w:t>
            </w:r>
          </w:p>
        </w:tc>
        <w:tc>
          <w:tcPr>
            <w:tcW w:w="3548" w:type="dxa"/>
          </w:tcPr>
          <w:p w14:paraId="6B72D1C9" w14:textId="1D44F0C3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lastRenderedPageBreak/>
              <w:t>• Continue the whole-school focus on the quality and quantity of work in RE books/floor books.</w:t>
            </w:r>
            <w:r w:rsidRPr="00B9470C">
              <w:rPr>
                <w:sz w:val="24"/>
                <w:szCs w:val="24"/>
              </w:rPr>
              <w:br/>
              <w:t xml:space="preserve">• Ensure lessons provide sufficient discussion/exploration </w:t>
            </w:r>
            <w:r w:rsidRPr="00B9470C">
              <w:rPr>
                <w:sz w:val="24"/>
                <w:szCs w:val="24"/>
              </w:rPr>
              <w:lastRenderedPageBreak/>
              <w:t>before a quality written or creative outcome.</w:t>
            </w:r>
            <w:r w:rsidRPr="00B9470C">
              <w:rPr>
                <w:sz w:val="24"/>
                <w:szCs w:val="24"/>
              </w:rPr>
              <w:br/>
              <w:t>• Use CSI book scrutiny to identify year-group-specific actions and revisit these through the year.</w:t>
            </w:r>
            <w:r w:rsidRPr="00B9470C">
              <w:rPr>
                <w:sz w:val="24"/>
                <w:szCs w:val="24"/>
              </w:rPr>
              <w:br/>
              <w:t>• Share examples of effective outcomes and expectations with staff so that pupils’ work consistently reflects new learning and depth.</w:t>
            </w:r>
          </w:p>
        </w:tc>
        <w:tc>
          <w:tcPr>
            <w:tcW w:w="2353" w:type="dxa"/>
          </w:tcPr>
          <w:p w14:paraId="35D6872B" w14:textId="78D524C8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lastRenderedPageBreak/>
              <w:t>RE lead; teachers; SLT.</w:t>
            </w:r>
            <w:r w:rsidRPr="00B9470C">
              <w:rPr>
                <w:sz w:val="24"/>
                <w:szCs w:val="24"/>
              </w:rPr>
              <w:br/>
            </w:r>
            <w:r w:rsidRPr="00B9470C">
              <w:rPr>
                <w:sz w:val="24"/>
                <w:szCs w:val="24"/>
              </w:rPr>
              <w:br/>
              <w:t xml:space="preserve">Existing book scrutiny process; staff meeting/CPD </w:t>
            </w:r>
            <w:r w:rsidRPr="00B9470C">
              <w:rPr>
                <w:sz w:val="24"/>
                <w:szCs w:val="24"/>
              </w:rPr>
              <w:lastRenderedPageBreak/>
              <w:t>time; shared exemplars; RE monitoring cycle.</w:t>
            </w:r>
          </w:p>
        </w:tc>
        <w:tc>
          <w:tcPr>
            <w:tcW w:w="2353" w:type="dxa"/>
            <w:gridSpan w:val="2"/>
          </w:tcPr>
          <w:p w14:paraId="442D8444" w14:textId="23F0F27C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lastRenderedPageBreak/>
              <w:t xml:space="preserve">Work shows progression within and across units, with greater depth and challenge evident. Pupils have regular </w:t>
            </w:r>
            <w:r w:rsidRPr="00B9470C">
              <w:rPr>
                <w:sz w:val="24"/>
                <w:szCs w:val="24"/>
              </w:rPr>
              <w:lastRenderedPageBreak/>
              <w:t>opportunities to communicate their understanding in different ways.</w:t>
            </w:r>
          </w:p>
        </w:tc>
        <w:tc>
          <w:tcPr>
            <w:tcW w:w="2354" w:type="dxa"/>
          </w:tcPr>
          <w:p w14:paraId="213808BC" w14:textId="6D935330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lastRenderedPageBreak/>
              <w:t xml:space="preserve">Book scrutiny each term, with specific actions recorded and revisited; moderation of </w:t>
            </w:r>
            <w:r w:rsidRPr="00B9470C">
              <w:rPr>
                <w:sz w:val="24"/>
                <w:szCs w:val="24"/>
              </w:rPr>
              <w:lastRenderedPageBreak/>
              <w:t>examples where appropriate.</w:t>
            </w:r>
          </w:p>
        </w:tc>
        <w:tc>
          <w:tcPr>
            <w:tcW w:w="2354" w:type="dxa"/>
          </w:tcPr>
          <w:p w14:paraId="7DB3DA94" w14:textId="47EB57F7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lastRenderedPageBreak/>
              <w:t>CSI book scrutiny proforma; RE books/floor books; annotated monitoring records; staff exemplars.</w:t>
            </w:r>
          </w:p>
        </w:tc>
      </w:tr>
      <w:tr w:rsidR="00B9470C" w:rsidRPr="00B9470C" w14:paraId="7B90FA37" w14:textId="77777777" w:rsidTr="0021680D">
        <w:trPr>
          <w:trHeight w:val="293"/>
        </w:trPr>
        <w:tc>
          <w:tcPr>
            <w:tcW w:w="1158" w:type="dxa"/>
          </w:tcPr>
          <w:p w14:paraId="48A38068" w14:textId="1D74999E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b/>
                <w:sz w:val="24"/>
                <w:szCs w:val="24"/>
              </w:rPr>
              <w:t>3. Develop consistent formative assessment, feedback and pupil self-evaluation in RE</w:t>
            </w:r>
          </w:p>
        </w:tc>
        <w:tc>
          <w:tcPr>
            <w:tcW w:w="3548" w:type="dxa"/>
          </w:tcPr>
          <w:p w14:paraId="4382013B" w14:textId="1D360037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• Further develop the reviewed Feedback and Marking Policy so that formative assessment is explicit in RE.</w:t>
            </w:r>
            <w:r w:rsidRPr="00B9470C">
              <w:rPr>
                <w:sz w:val="24"/>
                <w:szCs w:val="24"/>
              </w:rPr>
              <w:br/>
              <w:t>• Establish consistent approaches to addressing misconceptions, providing challenge and identifying meaningful next steps.</w:t>
            </w:r>
            <w:r w:rsidRPr="00B9470C">
              <w:rPr>
                <w:sz w:val="24"/>
                <w:szCs w:val="24"/>
              </w:rPr>
              <w:br/>
              <w:t>• Explore the use of HEART/HAND statements on knowledge organisers to support challenge/discernment where appropriate.</w:t>
            </w:r>
            <w:r w:rsidRPr="00B9470C">
              <w:rPr>
                <w:sz w:val="24"/>
                <w:szCs w:val="24"/>
              </w:rPr>
              <w:br/>
              <w:t>• Develop purposeful pupil self-evaluation so pupils can explain how well they are doing and what they need to improve.</w:t>
            </w:r>
            <w:r w:rsidRPr="00B9470C">
              <w:rPr>
                <w:sz w:val="24"/>
                <w:szCs w:val="24"/>
              </w:rPr>
              <w:br/>
              <w:t xml:space="preserve">• Continue engagement with the </w:t>
            </w:r>
            <w:r w:rsidRPr="00B9470C">
              <w:rPr>
                <w:sz w:val="24"/>
                <w:szCs w:val="24"/>
              </w:rPr>
              <w:lastRenderedPageBreak/>
              <w:t>DCET assessment network and follow up with RE leads/SLT to align the school approach.</w:t>
            </w:r>
          </w:p>
        </w:tc>
        <w:tc>
          <w:tcPr>
            <w:tcW w:w="2353" w:type="dxa"/>
          </w:tcPr>
          <w:p w14:paraId="6D75FA0A" w14:textId="3BB31233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lastRenderedPageBreak/>
              <w:t>RE lead; SLT; teachers; RE link governor.</w:t>
            </w:r>
            <w:r w:rsidRPr="00B9470C">
              <w:rPr>
                <w:sz w:val="24"/>
                <w:szCs w:val="24"/>
              </w:rPr>
              <w:br/>
            </w:r>
            <w:r w:rsidRPr="00B9470C">
              <w:rPr>
                <w:sz w:val="24"/>
                <w:szCs w:val="24"/>
              </w:rPr>
              <w:br/>
              <w:t>Feedback/Marking Policy; knowledge organisers; DCET assessment network; staff CPD time.</w:t>
            </w:r>
          </w:p>
        </w:tc>
        <w:tc>
          <w:tcPr>
            <w:tcW w:w="2353" w:type="dxa"/>
            <w:gridSpan w:val="2"/>
          </w:tcPr>
          <w:p w14:paraId="62064805" w14:textId="5FCE0EA9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Pupils increasingly understand their progress in RE, can identify what they have learned and respond to challenge/next steps. Assessment information informs subsequent teaching.</w:t>
            </w:r>
          </w:p>
        </w:tc>
        <w:tc>
          <w:tcPr>
            <w:tcW w:w="2354" w:type="dxa"/>
          </w:tcPr>
          <w:p w14:paraId="2605C15C" w14:textId="7F1544F4" w:rsidR="00B9470C" w:rsidRPr="00B9470C" w:rsidRDefault="00B9470C" w:rsidP="00B9470C">
            <w:pPr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Review policy implementation through book scrutiny, lesson observations and pupil voice; evaluate assessment evidence at least termly.</w:t>
            </w:r>
          </w:p>
        </w:tc>
        <w:tc>
          <w:tcPr>
            <w:tcW w:w="2354" w:type="dxa"/>
          </w:tcPr>
          <w:p w14:paraId="45D79C38" w14:textId="6E03437E" w:rsidR="00B9470C" w:rsidRPr="00B9470C" w:rsidRDefault="00B9470C" w:rsidP="00B9470C">
            <w:pPr>
              <w:textAlignment w:val="baseline"/>
              <w:rPr>
                <w:rFonts w:cstheme="minorHAnsi"/>
                <w:sz w:val="24"/>
                <w:szCs w:val="24"/>
              </w:rPr>
            </w:pPr>
            <w:r w:rsidRPr="00B9470C">
              <w:rPr>
                <w:sz w:val="24"/>
                <w:szCs w:val="24"/>
              </w:rPr>
              <w:t>Feedback/Marking Policy; pupil self-evaluation; knowledge organisers; books; assessment records; DCET network updates.</w:t>
            </w:r>
          </w:p>
        </w:tc>
      </w:tr>
    </w:tbl>
    <w:p w14:paraId="4C3D67F7" w14:textId="77777777" w:rsidR="00CB1931" w:rsidRPr="00B9470C" w:rsidRDefault="00CB1931" w:rsidP="00127F82">
      <w:pPr>
        <w:rPr>
          <w:rFonts w:cstheme="minorHAnsi"/>
          <w:sz w:val="24"/>
          <w:szCs w:val="24"/>
          <w:lang w:val="en-US"/>
        </w:rPr>
      </w:pPr>
    </w:p>
    <w:p w14:paraId="6ACA554E" w14:textId="77777777" w:rsidR="009E55BD" w:rsidRPr="00CB1931" w:rsidRDefault="009E55BD" w:rsidP="00127F82">
      <w:pPr>
        <w:rPr>
          <w:rFonts w:cstheme="minorHAnsi"/>
          <w:sz w:val="24"/>
          <w:szCs w:val="24"/>
          <w:lang w:val="en-US"/>
        </w:rPr>
      </w:pPr>
    </w:p>
    <w:p w14:paraId="6F3784B9" w14:textId="77777777" w:rsidR="00CB1931" w:rsidRPr="00CB1931" w:rsidRDefault="00CB1931" w:rsidP="00127F82">
      <w:pPr>
        <w:rPr>
          <w:rFonts w:cstheme="minorHAnsi"/>
          <w:sz w:val="24"/>
          <w:szCs w:val="24"/>
          <w:lang w:val="en-US"/>
        </w:rPr>
      </w:pPr>
    </w:p>
    <w:p w14:paraId="3FEBA2EB" w14:textId="77777777" w:rsidR="00CB1931" w:rsidRPr="00CB1931" w:rsidRDefault="00CB1931" w:rsidP="00127F82">
      <w:pPr>
        <w:rPr>
          <w:rFonts w:cstheme="minorHAnsi"/>
          <w:sz w:val="24"/>
          <w:szCs w:val="24"/>
          <w:lang w:val="en-US"/>
        </w:rPr>
      </w:pPr>
    </w:p>
    <w:sectPr w:rsidR="00CB1931" w:rsidRPr="00CB1931" w:rsidSect="00E170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B171F"/>
    <w:multiLevelType w:val="multilevel"/>
    <w:tmpl w:val="74C4010A"/>
    <w:lvl w:ilvl="0">
      <w:start w:val="1"/>
      <w:numFmt w:val="decimal"/>
      <w:lvlText w:val="%1"/>
      <w:lvlJc w:val="left"/>
      <w:pPr>
        <w:ind w:left="318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24" w:hanging="1800"/>
      </w:pPr>
      <w:rPr>
        <w:rFonts w:hint="default"/>
      </w:rPr>
    </w:lvl>
  </w:abstractNum>
  <w:abstractNum w:abstractNumId="1" w15:restartNumberingAfterBreak="0">
    <w:nsid w:val="429F1D1F"/>
    <w:multiLevelType w:val="hybridMultilevel"/>
    <w:tmpl w:val="E9FCE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07446"/>
    <w:multiLevelType w:val="hybridMultilevel"/>
    <w:tmpl w:val="CE40FA2C"/>
    <w:lvl w:ilvl="0" w:tplc="0D5CCF0E">
      <w:start w:val="1"/>
      <w:numFmt w:val="decimal"/>
      <w:lvlText w:val="%1."/>
      <w:lvlJc w:val="left"/>
      <w:pPr>
        <w:ind w:left="1080" w:hanging="360"/>
      </w:pPr>
      <w:rPr>
        <w:rFonts w:ascii="Arial" w:eastAsia="MS Mincho" w:hAnsi="Arial" w:cs="Arial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305758"/>
    <w:multiLevelType w:val="hybridMultilevel"/>
    <w:tmpl w:val="013A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3E"/>
    <w:rsid w:val="0001691F"/>
    <w:rsid w:val="001116D1"/>
    <w:rsid w:val="00127F82"/>
    <w:rsid w:val="00214696"/>
    <w:rsid w:val="004C02B0"/>
    <w:rsid w:val="004D1031"/>
    <w:rsid w:val="00536DBF"/>
    <w:rsid w:val="005603BE"/>
    <w:rsid w:val="005755FE"/>
    <w:rsid w:val="005842C3"/>
    <w:rsid w:val="00696D92"/>
    <w:rsid w:val="006E5D79"/>
    <w:rsid w:val="00770E46"/>
    <w:rsid w:val="00883CB1"/>
    <w:rsid w:val="009C6AC4"/>
    <w:rsid w:val="009E55BD"/>
    <w:rsid w:val="00A0218D"/>
    <w:rsid w:val="00A115EE"/>
    <w:rsid w:val="00B4375A"/>
    <w:rsid w:val="00B64E7E"/>
    <w:rsid w:val="00B81A6C"/>
    <w:rsid w:val="00B9470C"/>
    <w:rsid w:val="00BF48BE"/>
    <w:rsid w:val="00C378F6"/>
    <w:rsid w:val="00C95C1C"/>
    <w:rsid w:val="00CB1931"/>
    <w:rsid w:val="00CF1470"/>
    <w:rsid w:val="00CF218B"/>
    <w:rsid w:val="00D524BD"/>
    <w:rsid w:val="00D930DC"/>
    <w:rsid w:val="00E1703E"/>
    <w:rsid w:val="00E5271D"/>
    <w:rsid w:val="00E77061"/>
    <w:rsid w:val="00EC7AB3"/>
    <w:rsid w:val="00F60983"/>
    <w:rsid w:val="1121BD91"/>
    <w:rsid w:val="12622F75"/>
    <w:rsid w:val="144F2A5D"/>
    <w:rsid w:val="17A72BD3"/>
    <w:rsid w:val="29FFC92A"/>
    <w:rsid w:val="330FF1B0"/>
    <w:rsid w:val="3545213C"/>
    <w:rsid w:val="4161EE04"/>
    <w:rsid w:val="53F01C04"/>
    <w:rsid w:val="542B2BDE"/>
    <w:rsid w:val="555310AC"/>
    <w:rsid w:val="79C475BC"/>
    <w:rsid w:val="79FA4422"/>
    <w:rsid w:val="7B46F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175CB"/>
  <w15:chartTrackingRefBased/>
  <w15:docId w15:val="{387280D7-15EA-45F5-9CB2-F7F33582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7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27F82"/>
  </w:style>
  <w:style w:type="paragraph" w:styleId="ListParagraph">
    <w:name w:val="List Paragraph"/>
    <w:basedOn w:val="Normal"/>
    <w:uiPriority w:val="34"/>
    <w:qFormat/>
    <w:rsid w:val="00CB1931"/>
    <w:pPr>
      <w:ind w:left="720"/>
      <w:contextualSpacing/>
    </w:pPr>
  </w:style>
  <w:style w:type="paragraph" w:customStyle="1" w:styleId="Text">
    <w:name w:val="Text"/>
    <w:basedOn w:val="BodyText"/>
    <w:link w:val="TextChar"/>
    <w:qFormat/>
    <w:rsid w:val="00D524BD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D524BD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524B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524BD"/>
  </w:style>
  <w:style w:type="paragraph" w:customStyle="1" w:styleId="paragraph">
    <w:name w:val="paragraph"/>
    <w:basedOn w:val="Normal"/>
    <w:rsid w:val="00F6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60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2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e27400-5d1d-4c03-8ba5-22e520d560b8">
      <Terms xmlns="http://schemas.microsoft.com/office/infopath/2007/PartnerControls"/>
    </lcf76f155ced4ddcb4097134ff3c332f>
    <TaxCatchAll xmlns="9e7ec2d3-e897-4dbc-9584-c32b886dc1e6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04DE2B8D33A4EA296E15BF3D0ABAB" ma:contentTypeVersion="16" ma:contentTypeDescription="Create a new document." ma:contentTypeScope="" ma:versionID="acfc5a8b725889c4433cc3b4e0f60b68">
  <xsd:schema xmlns:xsd="http://www.w3.org/2001/XMLSchema" xmlns:xs="http://www.w3.org/2001/XMLSchema" xmlns:p="http://schemas.microsoft.com/office/2006/metadata/properties" xmlns:ns2="a5e27400-5d1d-4c03-8ba5-22e520d560b8" xmlns:ns3="9e7ec2d3-e897-4dbc-9584-c32b886dc1e6" targetNamespace="http://schemas.microsoft.com/office/2006/metadata/properties" ma:root="true" ma:fieldsID="fd3c2bb7e7db4350aebc7a0f73fe001c" ns2:_="" ns3:_="">
    <xsd:import namespace="a5e27400-5d1d-4c03-8ba5-22e520d560b8"/>
    <xsd:import namespace="9e7ec2d3-e897-4dbc-9584-c32b886dc1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27400-5d1d-4c03-8ba5-22e520d56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ec2d3-e897-4dbc-9584-c32b886dc1e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4cb5fb-f08e-418a-94b3-9a633abf5dc0}" ma:internalName="TaxCatchAll" ma:showField="CatchAllData" ma:web="9e7ec2d3-e897-4dbc-9584-c32b886dc1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1B5F1B-E01C-4C37-99F9-1D965589EE65}">
  <ds:schemaRefs>
    <ds:schemaRef ds:uri="http://purl.org/dc/elements/1.1/"/>
    <ds:schemaRef ds:uri="http://schemas.openxmlformats.org/package/2006/metadata/core-properties"/>
    <ds:schemaRef ds:uri="a5e27400-5d1d-4c03-8ba5-22e520d560b8"/>
    <ds:schemaRef ds:uri="http://purl.org/dc/terms/"/>
    <ds:schemaRef ds:uri="http://schemas.microsoft.com/office/infopath/2007/PartnerControls"/>
    <ds:schemaRef ds:uri="http://schemas.microsoft.com/office/2006/documentManagement/types"/>
    <ds:schemaRef ds:uri="9e7ec2d3-e897-4dbc-9584-c32b886dc1e6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8FDD658-ACE8-4BCF-9BE0-A2A3677726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74F4E-26EE-4DC3-95DF-D00502EDB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27400-5d1d-4c03-8ba5-22e520d560b8"/>
    <ds:schemaRef ds:uri="9e7ec2d3-e897-4dbc-9584-c32b886dc1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Harvey</dc:creator>
  <cp:keywords/>
  <dc:description/>
  <cp:lastModifiedBy>Teresa Harvey</cp:lastModifiedBy>
  <cp:revision>2</cp:revision>
  <dcterms:created xsi:type="dcterms:W3CDTF">2026-10-20T19:24:00Z</dcterms:created>
  <dcterms:modified xsi:type="dcterms:W3CDTF">2026-10-20T19:24:00Z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0x0101007E504DE2B8D33A4EA296E15BF3D0ABAB</vt:lpwstr>
  </property>
  <property fmtid="{D5CDD505-2E9C-101B-9397-08002B2CF9AE}" pid="3" name="MediaServiceImageTags">
    <vt:lpwstr/>
  </property>
</Properties>
</file>